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BF" w:rsidRPr="00F013A2" w:rsidRDefault="00805FBF" w:rsidP="00805FBF">
      <w:pPr>
        <w:spacing w:after="0" w:line="220" w:lineRule="exact"/>
        <w:jc w:val="both"/>
      </w:pPr>
    </w:p>
    <w:p w:rsidR="00805FBF" w:rsidRPr="002E0384" w:rsidRDefault="00805FBF" w:rsidP="00805FBF">
      <w:pPr>
        <w:pStyle w:val="a3"/>
        <w:jc w:val="center"/>
        <w:rPr>
          <w:b/>
        </w:rPr>
      </w:pPr>
      <w:r w:rsidRPr="002E0384">
        <w:rPr>
          <w:b/>
        </w:rPr>
        <w:t>«</w:t>
      </w:r>
      <w:r w:rsidRPr="002E0384">
        <w:rPr>
          <w:rStyle w:val="a5"/>
          <w:rFonts w:cs="Helvetica"/>
          <w:color w:val="000000"/>
          <w:shd w:val="clear" w:color="auto" w:fill="FFFFFF"/>
        </w:rPr>
        <w:t>ИРЕКСИС (IREXIS</w:t>
      </w:r>
      <w:r>
        <w:rPr>
          <w:rStyle w:val="a5"/>
          <w:rFonts w:cs="Helvetica"/>
          <w:color w:val="000000"/>
          <w:shd w:val="clear" w:color="auto" w:fill="FFFFFF"/>
        </w:rPr>
        <w:t>®</w:t>
      </w:r>
      <w:r w:rsidRPr="002E0384">
        <w:rPr>
          <w:rStyle w:val="a5"/>
          <w:rFonts w:cs="Helvetica"/>
          <w:color w:val="000000"/>
          <w:shd w:val="clear" w:color="auto" w:fill="FFFFFF"/>
        </w:rPr>
        <w:t>) для мужчин</w:t>
      </w:r>
      <w:r w:rsidRPr="002E0384">
        <w:rPr>
          <w:b/>
        </w:rPr>
        <w:t xml:space="preserve">» </w:t>
      </w:r>
    </w:p>
    <w:p w:rsidR="00805FBF" w:rsidRDefault="00805FBF" w:rsidP="00805FBF">
      <w:pPr>
        <w:pStyle w:val="a3"/>
        <w:jc w:val="center"/>
        <w:rPr>
          <w:b/>
        </w:rPr>
      </w:pPr>
      <w:r w:rsidRPr="002E0384">
        <w:rPr>
          <w:b/>
        </w:rPr>
        <w:t xml:space="preserve">СГР № </w:t>
      </w:r>
      <w:r w:rsidRPr="002E0384">
        <w:rPr>
          <w:b/>
          <w:lang w:val="en-US"/>
        </w:rPr>
        <w:t>RU</w:t>
      </w:r>
      <w:r w:rsidRPr="002E0384">
        <w:rPr>
          <w:b/>
        </w:rPr>
        <w:t>.77.99.</w:t>
      </w:r>
      <w:r>
        <w:rPr>
          <w:b/>
        </w:rPr>
        <w:t>11.</w:t>
      </w:r>
      <w:proofErr w:type="gramStart"/>
      <w:r>
        <w:rPr>
          <w:b/>
        </w:rPr>
        <w:t>003.Е.</w:t>
      </w:r>
      <w:proofErr w:type="gramEnd"/>
      <w:r>
        <w:rPr>
          <w:b/>
        </w:rPr>
        <w:t xml:space="preserve">004296.02.15 </w:t>
      </w:r>
      <w:r w:rsidRPr="002E0384">
        <w:rPr>
          <w:b/>
        </w:rPr>
        <w:t>от 26.02.2015 г.</w:t>
      </w:r>
    </w:p>
    <w:p w:rsidR="00805FBF" w:rsidRPr="00564CF2" w:rsidRDefault="00805FBF" w:rsidP="00805FBF">
      <w:pPr>
        <w:pStyle w:val="a3"/>
        <w:spacing w:line="200" w:lineRule="exact"/>
        <w:ind w:firstLine="284"/>
        <w:jc w:val="center"/>
        <w:rPr>
          <w:b/>
        </w:rPr>
      </w:pPr>
    </w:p>
    <w:p w:rsidR="00805FBF" w:rsidRDefault="00805FBF" w:rsidP="00805FBF">
      <w:pPr>
        <w:pStyle w:val="a3"/>
        <w:spacing w:line="220" w:lineRule="exact"/>
        <w:jc w:val="both"/>
      </w:pPr>
      <w:r w:rsidRPr="006E1B87">
        <w:rPr>
          <w:b/>
        </w:rPr>
        <w:t>Состав</w:t>
      </w:r>
      <w:r>
        <w:rPr>
          <w:b/>
        </w:rPr>
        <w:t xml:space="preserve"> (</w:t>
      </w:r>
      <w:r w:rsidRPr="006E1B87">
        <w:rPr>
          <w:b/>
        </w:rPr>
        <w:t>1 капс</w:t>
      </w:r>
      <w:r>
        <w:rPr>
          <w:b/>
        </w:rPr>
        <w:t>ула</w:t>
      </w:r>
      <w:r w:rsidRPr="006E1B87">
        <w:rPr>
          <w:b/>
        </w:rPr>
        <w:t>):</w:t>
      </w:r>
      <w:r w:rsidRPr="006E1B87">
        <w:t xml:space="preserve"> экстракт листьев горянки </w:t>
      </w:r>
      <w:proofErr w:type="spellStart"/>
      <w:r w:rsidRPr="006E1B87">
        <w:t>стрелолистной</w:t>
      </w:r>
      <w:proofErr w:type="spellEnd"/>
      <w:r w:rsidRPr="006E1B87">
        <w:t xml:space="preserve"> (</w:t>
      </w:r>
      <w:proofErr w:type="spellStart"/>
      <w:r w:rsidRPr="006E1B87">
        <w:rPr>
          <w:lang w:val="en-US"/>
        </w:rPr>
        <w:t>Epimedium</w:t>
      </w:r>
      <w:proofErr w:type="spellEnd"/>
      <w:r w:rsidRPr="006E1B87">
        <w:t xml:space="preserve"> </w:t>
      </w:r>
      <w:proofErr w:type="spellStart"/>
      <w:r w:rsidRPr="006E1B87">
        <w:rPr>
          <w:lang w:val="en-US"/>
        </w:rPr>
        <w:t>Sagittatum</w:t>
      </w:r>
      <w:proofErr w:type="spellEnd"/>
      <w:r w:rsidRPr="006E1B87">
        <w:t>) (120 мг.), желатин (капсула)</w:t>
      </w:r>
      <w:r>
        <w:t xml:space="preserve"> (100 мг</w:t>
      </w:r>
      <w:r w:rsidRPr="006E1B87">
        <w:t xml:space="preserve"> </w:t>
      </w:r>
      <w:r>
        <w:t>),</w:t>
      </w:r>
      <w:r w:rsidRPr="006E1B87">
        <w:t>экстракт корня элеутерококка (</w:t>
      </w:r>
      <w:proofErr w:type="spellStart"/>
      <w:r w:rsidRPr="006E1B87">
        <w:rPr>
          <w:lang w:val="en-US"/>
        </w:rPr>
        <w:t>Eleutherococcus</w:t>
      </w:r>
      <w:proofErr w:type="spellEnd"/>
      <w:r w:rsidRPr="006E1B87">
        <w:t>) (90 мг.) экстракт корня женьшеня (</w:t>
      </w:r>
      <w:proofErr w:type="spellStart"/>
      <w:r w:rsidRPr="006E1B87">
        <w:rPr>
          <w:lang w:val="en-US"/>
        </w:rPr>
        <w:t>Panax</w:t>
      </w:r>
      <w:proofErr w:type="spellEnd"/>
      <w:r w:rsidRPr="006E1B87">
        <w:t xml:space="preserve"> </w:t>
      </w:r>
      <w:r w:rsidRPr="006E1B87">
        <w:rPr>
          <w:lang w:val="en-US"/>
        </w:rPr>
        <w:t>ginseng</w:t>
      </w:r>
      <w:r w:rsidRPr="006E1B87">
        <w:t xml:space="preserve">) (80 мг.), экстракт гриба </w:t>
      </w:r>
      <w:proofErr w:type="spellStart"/>
      <w:r w:rsidRPr="006E1B87">
        <w:t>кордицепса</w:t>
      </w:r>
      <w:proofErr w:type="spellEnd"/>
      <w:r w:rsidRPr="006E1B87">
        <w:t xml:space="preserve"> (</w:t>
      </w:r>
      <w:proofErr w:type="spellStart"/>
      <w:r w:rsidRPr="006E1B87">
        <w:t>Cordyceps</w:t>
      </w:r>
      <w:proofErr w:type="spellEnd"/>
      <w:r w:rsidRPr="006E1B87">
        <w:t xml:space="preserve"> </w:t>
      </w:r>
      <w:proofErr w:type="spellStart"/>
      <w:r w:rsidRPr="006E1B87">
        <w:t>sinensis</w:t>
      </w:r>
      <w:proofErr w:type="spellEnd"/>
      <w:r w:rsidRPr="006E1B87">
        <w:t xml:space="preserve">) (80 мг.), L-аргинин (80 мг.), экстракт </w:t>
      </w:r>
      <w:proofErr w:type="spellStart"/>
      <w:r w:rsidRPr="006E1B87">
        <w:t>левзеи</w:t>
      </w:r>
      <w:proofErr w:type="spellEnd"/>
      <w:r w:rsidRPr="006E1B87">
        <w:t xml:space="preserve"> </w:t>
      </w:r>
      <w:proofErr w:type="spellStart"/>
      <w:r w:rsidRPr="006E1B87">
        <w:t>сафлоровидной</w:t>
      </w:r>
      <w:proofErr w:type="spellEnd"/>
      <w:r w:rsidRPr="006E1B87">
        <w:t xml:space="preserve"> (</w:t>
      </w:r>
      <w:proofErr w:type="spellStart"/>
      <w:r w:rsidRPr="006E1B87">
        <w:rPr>
          <w:lang w:val="en-US"/>
        </w:rPr>
        <w:t>Rhaponticum</w:t>
      </w:r>
      <w:proofErr w:type="spellEnd"/>
      <w:r w:rsidRPr="006E1B87">
        <w:t xml:space="preserve"> </w:t>
      </w:r>
      <w:proofErr w:type="spellStart"/>
      <w:r w:rsidRPr="006E1B87">
        <w:rPr>
          <w:lang w:val="en-US"/>
        </w:rPr>
        <w:t>carthamoides</w:t>
      </w:r>
      <w:proofErr w:type="spellEnd"/>
      <w:r w:rsidRPr="006E1B87">
        <w:t>) (70 мг.), экстракт корня петрушки обыкновенной (</w:t>
      </w:r>
      <w:r w:rsidRPr="006E1B87">
        <w:rPr>
          <w:lang w:val="en-US"/>
        </w:rPr>
        <w:t>Petroselinum</w:t>
      </w:r>
      <w:r w:rsidRPr="006E1B87">
        <w:t>) (60 мг.)</w:t>
      </w:r>
      <w:r>
        <w:t>, индол-3-карбинол, витамин РР</w:t>
      </w:r>
      <w:r w:rsidRPr="006E1B87">
        <w:t>(ниацин), витамин Е</w:t>
      </w:r>
      <w:r>
        <w:t>, витамин В5</w:t>
      </w:r>
      <w:r w:rsidRPr="006E1B87">
        <w:t xml:space="preserve">(пантотеновая кислота), </w:t>
      </w:r>
      <w:proofErr w:type="spellStart"/>
      <w:r w:rsidRPr="006E1B87">
        <w:t>кверцитин</w:t>
      </w:r>
      <w:proofErr w:type="spellEnd"/>
      <w:r w:rsidRPr="006E1B87">
        <w:t>, цинк</w:t>
      </w:r>
      <w:r>
        <w:t xml:space="preserve">а </w:t>
      </w:r>
      <w:proofErr w:type="spellStart"/>
      <w:r>
        <w:t>аспарагинат</w:t>
      </w:r>
      <w:proofErr w:type="spellEnd"/>
      <w:r w:rsidRPr="006E1B87">
        <w:t>, хром</w:t>
      </w:r>
      <w:r>
        <w:t xml:space="preserve">а </w:t>
      </w:r>
      <w:proofErr w:type="spellStart"/>
      <w:r>
        <w:t>пиколинат</w:t>
      </w:r>
      <w:proofErr w:type="spellEnd"/>
      <w:r w:rsidRPr="006E1B87">
        <w:t xml:space="preserve">, </w:t>
      </w:r>
      <w:proofErr w:type="spellStart"/>
      <w:r w:rsidRPr="006E1B87">
        <w:t>селекор</w:t>
      </w:r>
      <w:proofErr w:type="spellEnd"/>
      <w:r w:rsidRPr="006E1B87">
        <w:t xml:space="preserve"> С (органическая форма селена).   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51"/>
        <w:gridCol w:w="2977"/>
      </w:tblGrid>
      <w:tr w:rsidR="00805FBF" w:rsidRPr="008B35FD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34"/>
              <w:jc w:val="both"/>
              <w:rPr>
                <w:sz w:val="20"/>
                <w:szCs w:val="20"/>
              </w:rPr>
            </w:pPr>
            <w:r w:rsidRPr="008B35FD">
              <w:rPr>
                <w:sz w:val="20"/>
                <w:szCs w:val="20"/>
              </w:rPr>
              <w:t>Активный компонент</w:t>
            </w:r>
          </w:p>
        </w:tc>
        <w:tc>
          <w:tcPr>
            <w:tcW w:w="2551" w:type="dxa"/>
          </w:tcPr>
          <w:p w:rsidR="00805FBF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 w:rsidRPr="008B35FD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в суточной норме потребления</w:t>
            </w:r>
          </w:p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8B35FD">
              <w:rPr>
                <w:sz w:val="20"/>
                <w:szCs w:val="20"/>
              </w:rPr>
              <w:t xml:space="preserve"> </w:t>
            </w:r>
            <w:proofErr w:type="spellStart"/>
            <w:r w:rsidRPr="008B35FD">
              <w:rPr>
                <w:sz w:val="20"/>
                <w:szCs w:val="20"/>
              </w:rPr>
              <w:t>капс</w:t>
            </w:r>
            <w:proofErr w:type="spellEnd"/>
            <w:r w:rsidRPr="008B35FD">
              <w:rPr>
                <w:sz w:val="20"/>
                <w:szCs w:val="20"/>
              </w:rPr>
              <w:t>. по 650 мг.)</w:t>
            </w:r>
          </w:p>
        </w:tc>
        <w:tc>
          <w:tcPr>
            <w:tcW w:w="2977" w:type="dxa"/>
          </w:tcPr>
          <w:p w:rsidR="00805FBF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 w:rsidRPr="008B35FD">
              <w:rPr>
                <w:sz w:val="20"/>
                <w:szCs w:val="20"/>
              </w:rPr>
              <w:t>% от рекомендуемого</w:t>
            </w:r>
            <w:r>
              <w:rPr>
                <w:sz w:val="20"/>
                <w:szCs w:val="20"/>
              </w:rPr>
              <w:t>,</w:t>
            </w:r>
          </w:p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адекватного</w:t>
            </w:r>
            <w:r w:rsidRPr="008B35FD">
              <w:rPr>
                <w:sz w:val="20"/>
                <w:szCs w:val="20"/>
              </w:rPr>
              <w:t xml:space="preserve">  суточного потребления (РСП)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Е 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 РР (ниацин)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 В5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мкг.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Селен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мкг.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Кверцитин</w:t>
            </w:r>
            <w:proofErr w:type="spellEnd"/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мг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05FBF" w:rsidTr="005807C0">
        <w:tc>
          <w:tcPr>
            <w:tcW w:w="1985" w:type="dxa"/>
          </w:tcPr>
          <w:p w:rsidR="00805FBF" w:rsidRPr="008B35FD" w:rsidRDefault="00805FBF" w:rsidP="005807C0">
            <w:pPr>
              <w:pStyle w:val="a3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Индол-3-Карбинол</w:t>
            </w:r>
          </w:p>
        </w:tc>
        <w:tc>
          <w:tcPr>
            <w:tcW w:w="2551" w:type="dxa"/>
          </w:tcPr>
          <w:p w:rsidR="00805FBF" w:rsidRPr="008B35FD" w:rsidRDefault="00805FBF" w:rsidP="005807C0">
            <w:pPr>
              <w:pStyle w:val="a3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мг.</w:t>
            </w:r>
          </w:p>
        </w:tc>
        <w:tc>
          <w:tcPr>
            <w:tcW w:w="2977" w:type="dxa"/>
          </w:tcPr>
          <w:p w:rsidR="00805FBF" w:rsidRPr="008B35FD" w:rsidRDefault="00805FBF" w:rsidP="005807C0">
            <w:pPr>
              <w:pStyle w:val="a3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805FBF" w:rsidRPr="006E1B87" w:rsidRDefault="00805FBF" w:rsidP="00805FBF">
      <w:pPr>
        <w:pStyle w:val="a3"/>
        <w:jc w:val="both"/>
      </w:pPr>
      <w:r w:rsidRPr="006E1B87">
        <w:rPr>
          <w:b/>
        </w:rPr>
        <w:t xml:space="preserve">Форма выпуска: </w:t>
      </w:r>
      <w:r w:rsidRPr="006E1B87">
        <w:t xml:space="preserve">капсула по 650 мг.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Область применения:</w:t>
      </w:r>
      <w:r w:rsidRPr="00F013A2">
        <w:t xml:space="preserve"> рекомендуется в качестве источника полифенольных соединений, </w:t>
      </w:r>
      <w:proofErr w:type="spellStart"/>
      <w:r w:rsidRPr="00F013A2">
        <w:t>панаксозидов</w:t>
      </w:r>
      <w:proofErr w:type="spellEnd"/>
      <w:r w:rsidRPr="00F013A2">
        <w:t xml:space="preserve">, </w:t>
      </w:r>
      <w:proofErr w:type="spellStart"/>
      <w:r w:rsidRPr="00F013A2">
        <w:t>кверцетина</w:t>
      </w:r>
      <w:proofErr w:type="spellEnd"/>
      <w:r w:rsidRPr="00F013A2">
        <w:t xml:space="preserve">, индол-3-карбинола, дополнительного источника витамина Е, витамина РР (ниацина), витамина В5 (пантотеновой кислоты), цинка, хрома, селена, содержащий </w:t>
      </w:r>
      <w:proofErr w:type="spellStart"/>
      <w:r w:rsidRPr="00F013A2">
        <w:t>флавоноиды</w:t>
      </w:r>
      <w:proofErr w:type="spellEnd"/>
      <w:r w:rsidRPr="00F013A2">
        <w:t>. 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 xml:space="preserve">Рекомендация по </w:t>
      </w:r>
      <w:proofErr w:type="gramStart"/>
      <w:r w:rsidRPr="00F013A2">
        <w:rPr>
          <w:b/>
        </w:rPr>
        <w:t>применению:</w:t>
      </w:r>
      <w:r w:rsidRPr="00F013A2">
        <w:t xml:space="preserve">  взрослым</w:t>
      </w:r>
      <w:proofErr w:type="gramEnd"/>
      <w:r w:rsidRPr="00F013A2">
        <w:t xml:space="preserve"> мужчинам по 1 капсуле в день во время еды. Продолжительность приема - 2-3 недели. При необходимости прием можно повторить. Перед применением рекомендуется проконсультироваться с врачом.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Противопоказания:</w:t>
      </w:r>
      <w:r w:rsidRPr="00F013A2">
        <w:t xml:space="preserve"> индивидуальная непереносимость компонентов, повышенное артериальное давление, нарушение сердечной деятельности, бессонница, повышенная нервная возбудимость, выраженный атеросклероз. 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Условия реализации:</w:t>
      </w:r>
      <w:r w:rsidRPr="00F013A2">
        <w:t xml:space="preserve"> реализация населению через аптечную сеть и специализированные отделы торговой сети. БАД. Не является лекарством.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Условия хранения:</w:t>
      </w:r>
      <w:r w:rsidRPr="00F013A2">
        <w:t xml:space="preserve"> хранить в сухом, защищенном от попадания прямых солнечных лучей и недоступном для детей месте при температуре не выше +25°С.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Срок годности:</w:t>
      </w:r>
      <w:r w:rsidRPr="00F013A2">
        <w:t xml:space="preserve"> 2 года.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Изготовитель:</w:t>
      </w:r>
      <w:r w:rsidRPr="00F013A2">
        <w:t xml:space="preserve"> ООО «Ростовская фармацевтическая фабрика».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t>152151, Ярославская обл., г. Ростов, ул. Окружная, д. 53 а. Российская Федерация.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Организация-разработчик:</w:t>
      </w:r>
      <w:r w:rsidRPr="00F013A2">
        <w:t xml:space="preserve"> ООО «МЕДИ ТОРГ» по заказу ООО «</w:t>
      </w:r>
      <w:proofErr w:type="spellStart"/>
      <w:r w:rsidRPr="00F013A2">
        <w:t>Оптисалт</w:t>
      </w:r>
      <w:proofErr w:type="spellEnd"/>
      <w:r w:rsidRPr="00F013A2">
        <w:t>»,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t xml:space="preserve">127106, г. Москва, Алтуфьевское ш, д.27, Российская Федерация.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Информационная линия тел:</w:t>
      </w:r>
      <w:r w:rsidRPr="00F013A2">
        <w:t xml:space="preserve"> 8(800)555-07-17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t xml:space="preserve">Телефон для претензий от потребителей: 8(495)988-02-50. </w:t>
      </w:r>
    </w:p>
    <w:p w:rsidR="00805FBF" w:rsidRPr="00F013A2" w:rsidRDefault="00805FBF" w:rsidP="00805FBF">
      <w:pPr>
        <w:spacing w:after="0" w:line="220" w:lineRule="exact"/>
        <w:jc w:val="both"/>
      </w:pPr>
      <w:r w:rsidRPr="00F013A2">
        <w:rPr>
          <w:b/>
        </w:rPr>
        <w:t>Официальный сайт компании:</w:t>
      </w:r>
      <w:r w:rsidRPr="00F013A2">
        <w:t xml:space="preserve"> Optisalt.SU </w:t>
      </w:r>
      <w:proofErr w:type="gramStart"/>
      <w:r w:rsidRPr="00F013A2">
        <w:t>/  Complexsw.ru</w:t>
      </w:r>
      <w:proofErr w:type="gramEnd"/>
    </w:p>
    <w:p w:rsidR="00805FBF" w:rsidRDefault="00805FBF" w:rsidP="00805FBF">
      <w:pPr>
        <w:pStyle w:val="a3"/>
        <w:jc w:val="center"/>
        <w:rPr>
          <w:b/>
        </w:rPr>
      </w:pPr>
    </w:p>
    <w:p w:rsidR="00805FBF" w:rsidRDefault="00805FBF" w:rsidP="00805FBF">
      <w:pPr>
        <w:pStyle w:val="a3"/>
        <w:jc w:val="center"/>
        <w:rPr>
          <w:b/>
        </w:rPr>
      </w:pPr>
      <w:r w:rsidRPr="006A09C6">
        <w:rPr>
          <w:b/>
        </w:rPr>
        <w:t>Дополнительная информация</w:t>
      </w:r>
    </w:p>
    <w:p w:rsidR="00805FBF" w:rsidRPr="006A09C6" w:rsidRDefault="00805FBF" w:rsidP="00805FBF">
      <w:pPr>
        <w:pStyle w:val="a3"/>
        <w:jc w:val="both"/>
        <w:rPr>
          <w:b/>
        </w:rPr>
      </w:pPr>
      <w:r w:rsidRPr="006A09C6">
        <w:rPr>
          <w:b/>
        </w:rPr>
        <w:t xml:space="preserve"> (характеристика отдельных компонентов «</w:t>
      </w:r>
      <w:r w:rsidRPr="006A09C6">
        <w:rPr>
          <w:rStyle w:val="a5"/>
          <w:rFonts w:cs="Helvetica"/>
          <w:color w:val="000000"/>
          <w:shd w:val="clear" w:color="auto" w:fill="FFFFFF"/>
        </w:rPr>
        <w:t>ИРЕКСИС (IREXIS®) для мужчин</w:t>
      </w:r>
      <w:r w:rsidRPr="006A09C6">
        <w:rPr>
          <w:b/>
        </w:rPr>
        <w:t>»)</w:t>
      </w:r>
    </w:p>
    <w:p w:rsidR="00805FBF" w:rsidRDefault="00805FBF" w:rsidP="00805FBF">
      <w:pPr>
        <w:pStyle w:val="a4"/>
        <w:spacing w:line="200" w:lineRule="exact"/>
        <w:ind w:left="0" w:firstLine="284"/>
        <w:jc w:val="both"/>
        <w:rPr>
          <w:b/>
          <w:sz w:val="20"/>
          <w:szCs w:val="20"/>
        </w:rPr>
      </w:pPr>
    </w:p>
    <w:p w:rsidR="00805FBF" w:rsidRPr="00164E03" w:rsidRDefault="00805FBF" w:rsidP="00805FBF">
      <w:pPr>
        <w:pStyle w:val="a4"/>
        <w:spacing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 xml:space="preserve">Экстракт листьев горянки </w:t>
      </w:r>
      <w:proofErr w:type="spellStart"/>
      <w:r w:rsidRPr="00164E03">
        <w:rPr>
          <w:b/>
          <w:sz w:val="20"/>
          <w:szCs w:val="20"/>
        </w:rPr>
        <w:t>стрелолистной</w:t>
      </w:r>
      <w:proofErr w:type="spellEnd"/>
      <w:r w:rsidRPr="00164E03">
        <w:rPr>
          <w:sz w:val="20"/>
          <w:szCs w:val="20"/>
        </w:rPr>
        <w:t xml:space="preserve"> увеличивает приток крови</w:t>
      </w:r>
      <w:r>
        <w:rPr>
          <w:sz w:val="20"/>
          <w:szCs w:val="20"/>
        </w:rPr>
        <w:t xml:space="preserve"> к половому органу, </w:t>
      </w:r>
      <w:r w:rsidRPr="00164E03">
        <w:rPr>
          <w:sz w:val="20"/>
          <w:szCs w:val="20"/>
        </w:rPr>
        <w:t xml:space="preserve">расслабляя гладкие мышцы, что ведёт к устойчивой эрекции, повышает сексуальную активность. </w:t>
      </w:r>
    </w:p>
    <w:p w:rsidR="00805FBF" w:rsidRPr="00164E03" w:rsidRDefault="00805FBF" w:rsidP="00805FBF">
      <w:pPr>
        <w:pStyle w:val="a4"/>
        <w:spacing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>Экстракт корня элеутерококка</w:t>
      </w:r>
      <w:r w:rsidRPr="00164E03">
        <w:rPr>
          <w:sz w:val="20"/>
          <w:szCs w:val="20"/>
        </w:rPr>
        <w:t xml:space="preserve"> повышает умственную и физическую работоспособность при хронической усталости, переутомлении, повышает сопротивляемость к инфекциям, эффективен при различных облучениях.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 xml:space="preserve">Экстракт гриба </w:t>
      </w:r>
      <w:proofErr w:type="spellStart"/>
      <w:r w:rsidRPr="00164E03">
        <w:rPr>
          <w:b/>
          <w:sz w:val="20"/>
          <w:szCs w:val="20"/>
        </w:rPr>
        <w:t>кордицепса</w:t>
      </w:r>
      <w:proofErr w:type="spellEnd"/>
      <w:r w:rsidRPr="00164E03">
        <w:rPr>
          <w:sz w:val="20"/>
          <w:szCs w:val="20"/>
        </w:rPr>
        <w:t xml:space="preserve"> </w:t>
      </w:r>
      <w:r w:rsidRPr="00164E03">
        <w:rPr>
          <w:b/>
          <w:sz w:val="20"/>
          <w:szCs w:val="20"/>
        </w:rPr>
        <w:t xml:space="preserve">- </w:t>
      </w:r>
      <w:r w:rsidRPr="00164E03">
        <w:rPr>
          <w:sz w:val="20"/>
          <w:szCs w:val="20"/>
        </w:rPr>
        <w:t>сильнодействующее природн</w:t>
      </w:r>
      <w:r>
        <w:rPr>
          <w:sz w:val="20"/>
          <w:szCs w:val="20"/>
        </w:rPr>
        <w:t>ое противовирусное и антибактер</w:t>
      </w:r>
      <w:r w:rsidRPr="00164E03">
        <w:rPr>
          <w:sz w:val="20"/>
          <w:szCs w:val="20"/>
        </w:rPr>
        <w:t xml:space="preserve">иальное средство, оказывает противовоспалительное действие; улучшают показатели крови, предупреждают </w:t>
      </w:r>
      <w:proofErr w:type="spellStart"/>
      <w:r w:rsidRPr="00164E03">
        <w:rPr>
          <w:sz w:val="20"/>
          <w:szCs w:val="20"/>
        </w:rPr>
        <w:t>тромбообразование</w:t>
      </w:r>
      <w:proofErr w:type="spellEnd"/>
      <w:r w:rsidRPr="00164E03">
        <w:rPr>
          <w:sz w:val="20"/>
          <w:szCs w:val="20"/>
        </w:rPr>
        <w:t>, восстанавливает потери энергии.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  <w:lang w:val="en-US"/>
        </w:rPr>
        <w:t>L</w:t>
      </w:r>
      <w:r w:rsidRPr="00164E03">
        <w:rPr>
          <w:b/>
          <w:sz w:val="20"/>
          <w:szCs w:val="20"/>
        </w:rPr>
        <w:t>-аргинин</w:t>
      </w:r>
      <w:r w:rsidRPr="00164E03">
        <w:rPr>
          <w:sz w:val="20"/>
          <w:szCs w:val="20"/>
        </w:rPr>
        <w:t xml:space="preserve"> - аминокислота, препятствует развитию </w:t>
      </w:r>
      <w:proofErr w:type="spellStart"/>
      <w:r w:rsidRPr="00164E03">
        <w:rPr>
          <w:sz w:val="20"/>
          <w:szCs w:val="20"/>
        </w:rPr>
        <w:t>оксидативного</w:t>
      </w:r>
      <w:proofErr w:type="spellEnd"/>
      <w:r w:rsidRPr="00164E03">
        <w:rPr>
          <w:sz w:val="20"/>
          <w:szCs w:val="20"/>
        </w:rPr>
        <w:t xml:space="preserve"> стресса, улучшает </w:t>
      </w:r>
      <w:proofErr w:type="spellStart"/>
      <w:r w:rsidRPr="00164E03">
        <w:rPr>
          <w:sz w:val="20"/>
          <w:szCs w:val="20"/>
        </w:rPr>
        <w:t>эректильную</w:t>
      </w:r>
      <w:proofErr w:type="spellEnd"/>
      <w:r w:rsidRPr="00164E03">
        <w:rPr>
          <w:sz w:val="20"/>
          <w:szCs w:val="20"/>
        </w:rPr>
        <w:t xml:space="preserve"> функцию, способствует расширению артерий, снижает артериальное давление и частоту стенокардических приступов, снижает образование патологического холестерина, тормозит развитие ишемической болезни, снижает риск инфаркта, повышает выносливость и переносимость нагрузок. 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 xml:space="preserve">Экстракт </w:t>
      </w:r>
      <w:proofErr w:type="spellStart"/>
      <w:r w:rsidRPr="00164E03">
        <w:rPr>
          <w:b/>
          <w:sz w:val="20"/>
          <w:szCs w:val="20"/>
        </w:rPr>
        <w:t>левзеи</w:t>
      </w:r>
      <w:proofErr w:type="spellEnd"/>
      <w:r w:rsidRPr="00164E03">
        <w:rPr>
          <w:b/>
          <w:sz w:val="20"/>
          <w:szCs w:val="20"/>
        </w:rPr>
        <w:t xml:space="preserve"> </w:t>
      </w:r>
      <w:proofErr w:type="spellStart"/>
      <w:r w:rsidRPr="00164E03">
        <w:rPr>
          <w:b/>
          <w:sz w:val="20"/>
          <w:szCs w:val="20"/>
        </w:rPr>
        <w:t>сафлоровидной</w:t>
      </w:r>
      <w:proofErr w:type="spellEnd"/>
      <w:r w:rsidRPr="00164E03">
        <w:rPr>
          <w:sz w:val="20"/>
          <w:szCs w:val="20"/>
        </w:rPr>
        <w:t xml:space="preserve"> - растительный биостимулятор и адаптоген: тонизирует нервную, кровеносно-сосудистую систему. Рекомендуется для повышения потенции, усиления эрекции, концентрации физической и психической энергии.</w:t>
      </w:r>
    </w:p>
    <w:p w:rsidR="00805FBF" w:rsidRPr="00164E03" w:rsidRDefault="00805FBF" w:rsidP="00805FBF">
      <w:pPr>
        <w:pStyle w:val="a4"/>
        <w:shd w:val="clear" w:color="auto" w:fill="FFFFFF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lastRenderedPageBreak/>
        <w:t xml:space="preserve">Экстракт корня петрушки </w:t>
      </w:r>
      <w:r w:rsidRPr="00164E03">
        <w:rPr>
          <w:sz w:val="20"/>
          <w:szCs w:val="20"/>
        </w:rPr>
        <w:t>является дополнительным источником мик</w:t>
      </w:r>
      <w:r>
        <w:rPr>
          <w:sz w:val="20"/>
          <w:szCs w:val="20"/>
        </w:rPr>
        <w:t>роэлементов, витаминов,</w:t>
      </w:r>
      <w:r w:rsidRPr="00164E03">
        <w:rPr>
          <w:sz w:val="20"/>
          <w:szCs w:val="20"/>
        </w:rPr>
        <w:t xml:space="preserve"> способствует улучшению микроциркуляции в области малого таза, стимулирует нормальное функционирование надпочечников. Обладает стимулирующим эффектом.</w:t>
      </w:r>
    </w:p>
    <w:p w:rsidR="00805FBF" w:rsidRPr="00164E03" w:rsidRDefault="00805FBF" w:rsidP="00805FBF">
      <w:pPr>
        <w:pStyle w:val="a4"/>
        <w:shd w:val="clear" w:color="auto" w:fill="FFFFFF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>Экстракт корня женьшеня</w:t>
      </w:r>
      <w:r w:rsidRPr="00164E03">
        <w:rPr>
          <w:sz w:val="20"/>
          <w:szCs w:val="20"/>
        </w:rPr>
        <w:t xml:space="preserve"> оказывает тонизирующее действие при слабой потенции, </w:t>
      </w:r>
      <w:proofErr w:type="spellStart"/>
      <w:r w:rsidRPr="00164E03">
        <w:rPr>
          <w:sz w:val="20"/>
          <w:szCs w:val="20"/>
        </w:rPr>
        <w:t>эректильной</w:t>
      </w:r>
      <w:proofErr w:type="spellEnd"/>
      <w:r w:rsidRPr="00164E03">
        <w:rPr>
          <w:sz w:val="20"/>
          <w:szCs w:val="20"/>
        </w:rPr>
        <w:t xml:space="preserve"> дисфункции, бесплодии, низкой подвижности сперматозоидов рекомендуются длительные курсы приёма женьшеня. </w:t>
      </w:r>
    </w:p>
    <w:p w:rsidR="00805FBF" w:rsidRPr="00164E03" w:rsidRDefault="00805FBF" w:rsidP="00805FBF">
      <w:pPr>
        <w:pStyle w:val="a3"/>
        <w:spacing w:line="210" w:lineRule="exact"/>
        <w:ind w:firstLine="284"/>
        <w:jc w:val="both"/>
        <w:rPr>
          <w:color w:val="111111"/>
          <w:sz w:val="20"/>
          <w:szCs w:val="20"/>
        </w:rPr>
      </w:pPr>
      <w:r w:rsidRPr="00164E03">
        <w:rPr>
          <w:b/>
          <w:sz w:val="20"/>
          <w:szCs w:val="20"/>
        </w:rPr>
        <w:t>Индол-3-карбинол</w:t>
      </w:r>
      <w:r w:rsidRPr="00164E03">
        <w:rPr>
          <w:sz w:val="20"/>
          <w:szCs w:val="20"/>
        </w:rPr>
        <w:t xml:space="preserve"> обладает противоопухолевым действием, блокирует клеточный цикл опухолевых клеток, обеспечивает защиту от онкологических заболеваний репродуктивных органов, способствует </w:t>
      </w:r>
      <w:proofErr w:type="spellStart"/>
      <w:r w:rsidRPr="00164E03">
        <w:rPr>
          <w:sz w:val="20"/>
          <w:szCs w:val="20"/>
        </w:rPr>
        <w:t>апоптозу</w:t>
      </w:r>
      <w:proofErr w:type="spellEnd"/>
      <w:r w:rsidRPr="00164E03">
        <w:rPr>
          <w:sz w:val="20"/>
          <w:szCs w:val="20"/>
        </w:rPr>
        <w:t xml:space="preserve"> (элиминации) раковых клеток, оказывает мощную антиоксидантную защиту.</w:t>
      </w:r>
      <w:r w:rsidRPr="00164E03">
        <w:rPr>
          <w:bCs/>
          <w:sz w:val="20"/>
          <w:szCs w:val="20"/>
        </w:rPr>
        <w:t xml:space="preserve"> </w:t>
      </w:r>
    </w:p>
    <w:p w:rsidR="00805FBF" w:rsidRPr="00164E03" w:rsidRDefault="00805FBF" w:rsidP="00805FBF">
      <w:pPr>
        <w:pStyle w:val="a3"/>
        <w:spacing w:line="210" w:lineRule="exact"/>
        <w:ind w:firstLine="284"/>
        <w:jc w:val="both"/>
        <w:rPr>
          <w:b/>
          <w:color w:val="111111"/>
          <w:sz w:val="20"/>
          <w:szCs w:val="20"/>
        </w:rPr>
      </w:pPr>
      <w:r w:rsidRPr="00164E03">
        <w:rPr>
          <w:b/>
          <w:color w:val="111111"/>
          <w:sz w:val="20"/>
          <w:szCs w:val="20"/>
        </w:rPr>
        <w:t xml:space="preserve">Витамин PP (ниацин) </w:t>
      </w:r>
      <w:r w:rsidRPr="00164E03">
        <w:rPr>
          <w:sz w:val="20"/>
          <w:szCs w:val="20"/>
        </w:rPr>
        <w:t>способен сниж</w:t>
      </w:r>
      <w:r>
        <w:rPr>
          <w:sz w:val="20"/>
          <w:szCs w:val="20"/>
        </w:rPr>
        <w:t>ать уровень холестерина в крови,</w:t>
      </w:r>
      <w:r w:rsidRPr="00164E03">
        <w:rPr>
          <w:sz w:val="20"/>
          <w:szCs w:val="20"/>
        </w:rPr>
        <w:t xml:space="preserve"> расширяет кровеносные сосуды, устраняя тем самым препятствия кровообращения. 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 xml:space="preserve">Витамин Е </w:t>
      </w:r>
      <w:r w:rsidRPr="00164E03">
        <w:rPr>
          <w:sz w:val="20"/>
          <w:szCs w:val="20"/>
        </w:rPr>
        <w:t xml:space="preserve">является эффективным иммуномодулятором, проявляет значительные </w:t>
      </w:r>
      <w:proofErr w:type="spellStart"/>
      <w:r w:rsidRPr="00164E03">
        <w:rPr>
          <w:sz w:val="20"/>
          <w:szCs w:val="20"/>
        </w:rPr>
        <w:t>нейропротекторные</w:t>
      </w:r>
      <w:proofErr w:type="spellEnd"/>
      <w:r w:rsidRPr="00164E03">
        <w:rPr>
          <w:sz w:val="20"/>
          <w:szCs w:val="20"/>
        </w:rPr>
        <w:t xml:space="preserve">, антиоксидантные свойства, снижает риск возникновения онкологических заболеваний. </w:t>
      </w:r>
    </w:p>
    <w:p w:rsidR="00805FBF" w:rsidRPr="001E224E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>Витамин В5 (пантотеновая кислота</w:t>
      </w:r>
      <w:r>
        <w:rPr>
          <w:b/>
          <w:sz w:val="20"/>
          <w:szCs w:val="20"/>
        </w:rPr>
        <w:t>)</w:t>
      </w:r>
      <w:r w:rsidRPr="00164E03">
        <w:rPr>
          <w:b/>
          <w:sz w:val="20"/>
          <w:szCs w:val="20"/>
        </w:rPr>
        <w:t xml:space="preserve"> </w:t>
      </w:r>
      <w:r w:rsidRPr="00164E03">
        <w:rPr>
          <w:sz w:val="20"/>
          <w:szCs w:val="20"/>
        </w:rPr>
        <w:t xml:space="preserve">участвует в синтезе жирных кислот, обмене жиров, </w:t>
      </w:r>
      <w:r w:rsidRPr="001E224E">
        <w:rPr>
          <w:sz w:val="20"/>
          <w:szCs w:val="20"/>
        </w:rPr>
        <w:t>н</w:t>
      </w:r>
      <w:r w:rsidRPr="001E224E">
        <w:rPr>
          <w:rFonts w:cs="Helvetica"/>
          <w:sz w:val="20"/>
          <w:szCs w:val="20"/>
        </w:rPr>
        <w:t>ормализует работу мужских семен</w:t>
      </w:r>
      <w:r>
        <w:rPr>
          <w:rFonts w:cs="Helvetica"/>
          <w:sz w:val="20"/>
          <w:szCs w:val="20"/>
        </w:rPr>
        <w:t>ных, потовых желез.</w:t>
      </w:r>
      <w:r w:rsidRPr="001E224E">
        <w:rPr>
          <w:sz w:val="20"/>
          <w:szCs w:val="20"/>
        </w:rPr>
        <w:t xml:space="preserve"> 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proofErr w:type="spellStart"/>
      <w:r w:rsidRPr="00164E03">
        <w:rPr>
          <w:b/>
          <w:sz w:val="20"/>
          <w:szCs w:val="20"/>
        </w:rPr>
        <w:t>Кверцитин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64E03">
        <w:rPr>
          <w:sz w:val="20"/>
          <w:szCs w:val="20"/>
        </w:rPr>
        <w:t xml:space="preserve">биофлавоноид, относящийся к числу мощных антиоксидантов, укрепляющих стенки сосудов. Частично блокирует </w:t>
      </w:r>
      <w:proofErr w:type="spellStart"/>
      <w:r w:rsidRPr="00164E03">
        <w:rPr>
          <w:sz w:val="20"/>
          <w:szCs w:val="20"/>
        </w:rPr>
        <w:t>тестостероновые</w:t>
      </w:r>
      <w:proofErr w:type="spellEnd"/>
      <w:r w:rsidRPr="00164E03">
        <w:rPr>
          <w:sz w:val="20"/>
          <w:szCs w:val="20"/>
        </w:rPr>
        <w:t xml:space="preserve"> рецепторы предстательной железы, благодаря чему способствует </w:t>
      </w:r>
      <w:proofErr w:type="gramStart"/>
      <w:r w:rsidRPr="00164E03">
        <w:rPr>
          <w:sz w:val="20"/>
          <w:szCs w:val="20"/>
        </w:rPr>
        <w:t>уменьшению  ее</w:t>
      </w:r>
      <w:proofErr w:type="gramEnd"/>
      <w:r w:rsidRPr="00164E03">
        <w:rPr>
          <w:sz w:val="20"/>
          <w:szCs w:val="20"/>
        </w:rPr>
        <w:t xml:space="preserve"> объема при гиперплазии. 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b/>
          <w:sz w:val="20"/>
          <w:szCs w:val="20"/>
        </w:rPr>
        <w:t>Цинк</w:t>
      </w:r>
      <w:r w:rsidRPr="00164E03">
        <w:rPr>
          <w:sz w:val="20"/>
          <w:szCs w:val="20"/>
        </w:rPr>
        <w:t xml:space="preserve"> и тестостерон </w:t>
      </w:r>
      <w:proofErr w:type="spellStart"/>
      <w:r w:rsidRPr="00164E03">
        <w:rPr>
          <w:sz w:val="20"/>
          <w:szCs w:val="20"/>
        </w:rPr>
        <w:t>метаболически</w:t>
      </w:r>
      <w:proofErr w:type="spellEnd"/>
      <w:r w:rsidRPr="00164E03">
        <w:rPr>
          <w:sz w:val="20"/>
          <w:szCs w:val="20"/>
        </w:rPr>
        <w:t xml:space="preserve"> тесно связаны. Использование цинка в терапии доброкачественной гиперплазии простаты в сочетании с витамином Е способствует уменьшению размеров предстательной железы.</w:t>
      </w: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b/>
          <w:sz w:val="20"/>
          <w:szCs w:val="20"/>
        </w:rPr>
      </w:pPr>
      <w:r w:rsidRPr="00164E03">
        <w:rPr>
          <w:sz w:val="20"/>
          <w:szCs w:val="20"/>
        </w:rPr>
        <w:t xml:space="preserve"> </w:t>
      </w:r>
      <w:r w:rsidRPr="00164E03">
        <w:rPr>
          <w:b/>
          <w:sz w:val="20"/>
          <w:szCs w:val="20"/>
        </w:rPr>
        <w:t xml:space="preserve">Хром </w:t>
      </w:r>
      <w:r w:rsidRPr="00164E03">
        <w:rPr>
          <w:sz w:val="20"/>
          <w:szCs w:val="20"/>
        </w:rPr>
        <w:t>жизненно важный минерал, способствующий регулировке уровня глюкозы в крови. Участвует в липидном обмене, нормализует углеводный обмен.</w:t>
      </w:r>
    </w:p>
    <w:p w:rsidR="00805FBF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  <w:r w:rsidRPr="00164E03">
        <w:rPr>
          <w:sz w:val="20"/>
          <w:szCs w:val="20"/>
        </w:rPr>
        <w:t xml:space="preserve"> </w:t>
      </w:r>
      <w:r w:rsidRPr="00164E03">
        <w:rPr>
          <w:b/>
          <w:sz w:val="20"/>
          <w:szCs w:val="20"/>
        </w:rPr>
        <w:t>Селен</w:t>
      </w:r>
      <w:r w:rsidRPr="00164E03">
        <w:rPr>
          <w:sz w:val="20"/>
          <w:szCs w:val="20"/>
        </w:rPr>
        <w:t xml:space="preserve"> </w:t>
      </w:r>
      <w:r w:rsidRPr="001E224E">
        <w:rPr>
          <w:sz w:val="20"/>
          <w:szCs w:val="20"/>
        </w:rPr>
        <w:t xml:space="preserve">мощный антиоксидант. Это </w:t>
      </w:r>
      <w:proofErr w:type="gramStart"/>
      <w:r w:rsidRPr="001E224E">
        <w:rPr>
          <w:sz w:val="20"/>
          <w:szCs w:val="20"/>
        </w:rPr>
        <w:t>свойство  определяет</w:t>
      </w:r>
      <w:proofErr w:type="gramEnd"/>
      <w:r w:rsidRPr="001E22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его </w:t>
      </w:r>
      <w:r w:rsidRPr="001E224E">
        <w:rPr>
          <w:sz w:val="20"/>
          <w:szCs w:val="20"/>
        </w:rPr>
        <w:t xml:space="preserve">использование при </w:t>
      </w:r>
      <w:proofErr w:type="spellStart"/>
      <w:r w:rsidRPr="001E224E">
        <w:rPr>
          <w:sz w:val="20"/>
          <w:szCs w:val="20"/>
        </w:rPr>
        <w:t>оксидативном</w:t>
      </w:r>
      <w:proofErr w:type="spellEnd"/>
      <w:r w:rsidRPr="001E224E">
        <w:rPr>
          <w:sz w:val="20"/>
          <w:szCs w:val="20"/>
        </w:rPr>
        <w:t xml:space="preserve"> стрессе, воспалительных и инфекционных поражениях, кардиологических, ряде онкологических заболеваний.</w:t>
      </w:r>
    </w:p>
    <w:p w:rsidR="00805FBF" w:rsidRDefault="00805FBF" w:rsidP="00805FBF">
      <w:pPr>
        <w:pStyle w:val="a4"/>
        <w:spacing w:after="0" w:line="210" w:lineRule="exact"/>
        <w:ind w:left="0" w:firstLine="284"/>
        <w:jc w:val="both"/>
        <w:rPr>
          <w:sz w:val="20"/>
          <w:szCs w:val="20"/>
        </w:rPr>
      </w:pPr>
    </w:p>
    <w:p w:rsidR="00805FBF" w:rsidRPr="00164E03" w:rsidRDefault="00805FBF" w:rsidP="00805FBF">
      <w:pPr>
        <w:pStyle w:val="a4"/>
        <w:spacing w:after="0" w:line="210" w:lineRule="exact"/>
        <w:ind w:left="0" w:firstLine="284"/>
        <w:jc w:val="both"/>
        <w:rPr>
          <w:b/>
          <w:sz w:val="20"/>
          <w:szCs w:val="20"/>
        </w:rPr>
      </w:pPr>
    </w:p>
    <w:p w:rsidR="00E61A70" w:rsidRDefault="00E61A70">
      <w:bookmarkStart w:id="0" w:name="_GoBack"/>
      <w:bookmarkEnd w:id="0"/>
    </w:p>
    <w:sectPr w:rsidR="00E6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A"/>
    <w:rsid w:val="00805FBF"/>
    <w:rsid w:val="00887F3A"/>
    <w:rsid w:val="00E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965C-68BD-49E9-BF41-1990062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F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5FBF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805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2020-06-15T14:30:00Z</dcterms:created>
  <dcterms:modified xsi:type="dcterms:W3CDTF">2020-06-15T14:30:00Z</dcterms:modified>
</cp:coreProperties>
</file>